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03A" w:rsidRPr="00486B47" w:rsidRDefault="0068403A" w:rsidP="0068403A">
      <w:pPr>
        <w:pStyle w:val="NormalWeb"/>
        <w:bidi/>
        <w:jc w:val="both"/>
        <w:rPr>
          <w:rFonts w:ascii="Arabic Typesetting" w:hAnsi="Arabic Typesetting" w:cs="Arabic Typesetting"/>
          <w:b/>
          <w:bCs/>
          <w:sz w:val="56"/>
          <w:szCs w:val="56"/>
          <w:rtl/>
          <w:lang w:bidi="fa-IR"/>
        </w:rPr>
      </w:pPr>
      <w:r w:rsidRPr="00486B47">
        <w:rPr>
          <w:rFonts w:ascii="Arabic Typesetting" w:hAnsi="Arabic Typesetting" w:cs="Arabic Typesetting" w:hint="cs"/>
          <w:b/>
          <w:bCs/>
          <w:sz w:val="56"/>
          <w:szCs w:val="56"/>
          <w:rtl/>
          <w:lang w:bidi="fa-IR"/>
        </w:rPr>
        <w:t>تعریفی از آواز افشاری</w:t>
      </w:r>
    </w:p>
    <w:p w:rsidR="0068403A" w:rsidRPr="00EB3EAD" w:rsidRDefault="0068403A" w:rsidP="0068403A">
      <w:pPr>
        <w:pStyle w:val="NormalWeb"/>
        <w:bidi/>
        <w:spacing w:line="480" w:lineRule="auto"/>
        <w:jc w:val="both"/>
        <w:rPr>
          <w:rFonts w:ascii="Arabic Typesetting" w:hAnsi="Arabic Typesetting" w:cs="Arabic Typesetting"/>
          <w:sz w:val="44"/>
          <w:szCs w:val="44"/>
        </w:rPr>
      </w:pPr>
      <w:r w:rsidRPr="00EB3EAD">
        <w:rPr>
          <w:rFonts w:ascii="Arabic Typesetting" w:hAnsi="Arabic Typesetting" w:cs="Arabic Typesetting"/>
          <w:sz w:val="44"/>
          <w:szCs w:val="44"/>
          <w:rtl/>
        </w:rPr>
        <w:t xml:space="preserve">آواز افشاری یکی از </w:t>
      </w:r>
      <w:hyperlink r:id="rId4" w:tooltip="آواز (موسیقی ایرانی)" w:history="1">
        <w:r w:rsidRPr="00EB3EAD">
          <w:rPr>
            <w:rStyle w:val="Hyperlink"/>
            <w:rFonts w:ascii="Arabic Typesetting" w:hAnsi="Arabic Typesetting" w:cs="Arabic Typesetting"/>
            <w:color w:val="auto"/>
            <w:sz w:val="44"/>
            <w:szCs w:val="44"/>
            <w:u w:val="none"/>
            <w:rtl/>
          </w:rPr>
          <w:t>آوازهای</w:t>
        </w:r>
      </w:hyperlink>
      <w:r w:rsidRPr="00EB3EAD">
        <w:rPr>
          <w:rFonts w:ascii="Arabic Typesetting" w:hAnsi="Arabic Typesetting" w:cs="Arabic Typesetting"/>
          <w:sz w:val="44"/>
          <w:szCs w:val="44"/>
        </w:rPr>
        <w:t xml:space="preserve"> </w:t>
      </w:r>
      <w:r w:rsidRPr="00EB3EAD">
        <w:rPr>
          <w:rFonts w:ascii="Arabic Typesetting" w:hAnsi="Arabic Typesetting" w:cs="Arabic Typesetting"/>
          <w:sz w:val="44"/>
          <w:szCs w:val="44"/>
          <w:rtl/>
        </w:rPr>
        <w:t xml:space="preserve">موسیقی ایرانی است و از متعلقات </w:t>
      </w:r>
      <w:hyperlink r:id="rId5" w:tooltip="شور (دستگاه موسیقی)" w:history="1">
        <w:r w:rsidRPr="00EB3EAD">
          <w:rPr>
            <w:rStyle w:val="Hyperlink"/>
            <w:rFonts w:ascii="Arabic Typesetting" w:hAnsi="Arabic Typesetting" w:cs="Arabic Typesetting"/>
            <w:color w:val="auto"/>
            <w:sz w:val="44"/>
            <w:szCs w:val="44"/>
            <w:u w:val="none"/>
            <w:rtl/>
          </w:rPr>
          <w:t>دستگاه شور</w:t>
        </w:r>
      </w:hyperlink>
      <w:r w:rsidRPr="00EB3EAD">
        <w:rPr>
          <w:rFonts w:ascii="Arabic Typesetting" w:hAnsi="Arabic Typesetting" w:cs="Arabic Typesetting"/>
          <w:sz w:val="44"/>
          <w:szCs w:val="44"/>
        </w:rPr>
        <w:t xml:space="preserve"> </w:t>
      </w:r>
      <w:r w:rsidRPr="00EB3EAD">
        <w:rPr>
          <w:rFonts w:ascii="Arabic Typesetting" w:hAnsi="Arabic Typesetting" w:cs="Arabic Typesetting"/>
          <w:sz w:val="44"/>
          <w:szCs w:val="44"/>
          <w:rtl/>
        </w:rPr>
        <w:t xml:space="preserve">دانسته می‌شود. این آواز بر محوریت دستگاه شور است اما </w:t>
      </w:r>
      <w:hyperlink r:id="rId6" w:tooltip="نت ایست" w:history="1">
        <w:r w:rsidRPr="00EB3EAD">
          <w:rPr>
            <w:rStyle w:val="Hyperlink"/>
            <w:rFonts w:ascii="Arabic Typesetting" w:hAnsi="Arabic Typesetting" w:cs="Arabic Typesetting"/>
            <w:color w:val="auto"/>
            <w:sz w:val="44"/>
            <w:szCs w:val="44"/>
            <w:u w:val="none"/>
            <w:rtl/>
          </w:rPr>
          <w:t>نت ایست</w:t>
        </w:r>
      </w:hyperlink>
      <w:r w:rsidRPr="00EB3EAD">
        <w:rPr>
          <w:rFonts w:ascii="Arabic Typesetting" w:hAnsi="Arabic Typesetting" w:cs="Arabic Typesetting"/>
          <w:sz w:val="44"/>
          <w:szCs w:val="44"/>
        </w:rPr>
        <w:t xml:space="preserve"> </w:t>
      </w:r>
      <w:r w:rsidRPr="00EB3EAD">
        <w:rPr>
          <w:rFonts w:ascii="Arabic Typesetting" w:hAnsi="Arabic Typesetting" w:cs="Arabic Typesetting"/>
          <w:sz w:val="44"/>
          <w:szCs w:val="44"/>
          <w:rtl/>
        </w:rPr>
        <w:t xml:space="preserve">آن </w:t>
      </w:r>
      <w:hyperlink r:id="rId7" w:tooltip="درجه (موسیقی)" w:history="1">
        <w:r w:rsidRPr="00EB3EAD">
          <w:rPr>
            <w:rStyle w:val="Hyperlink"/>
            <w:rFonts w:ascii="Arabic Typesetting" w:hAnsi="Arabic Typesetting" w:cs="Arabic Typesetting"/>
            <w:color w:val="auto"/>
            <w:sz w:val="44"/>
            <w:szCs w:val="44"/>
            <w:u w:val="none"/>
            <w:rtl/>
          </w:rPr>
          <w:t>درجهٔ</w:t>
        </w:r>
      </w:hyperlink>
      <w:r w:rsidRPr="00EB3EAD">
        <w:rPr>
          <w:rFonts w:ascii="Arabic Typesetting" w:hAnsi="Arabic Typesetting" w:cs="Arabic Typesetting"/>
          <w:sz w:val="44"/>
          <w:szCs w:val="44"/>
        </w:rPr>
        <w:t xml:space="preserve"> </w:t>
      </w:r>
      <w:r w:rsidRPr="00EB3EAD">
        <w:rPr>
          <w:rFonts w:ascii="Arabic Typesetting" w:hAnsi="Arabic Typesetting" w:cs="Arabic Typesetting"/>
          <w:sz w:val="44"/>
          <w:szCs w:val="44"/>
          <w:rtl/>
        </w:rPr>
        <w:t xml:space="preserve">دوم شور است و </w:t>
      </w:r>
      <w:hyperlink r:id="rId8" w:tooltip="نت شاهد" w:history="1">
        <w:r w:rsidRPr="00EB3EAD">
          <w:rPr>
            <w:rStyle w:val="Hyperlink"/>
            <w:rFonts w:ascii="Arabic Typesetting" w:hAnsi="Arabic Typesetting" w:cs="Arabic Typesetting"/>
            <w:color w:val="auto"/>
            <w:sz w:val="44"/>
            <w:szCs w:val="44"/>
            <w:u w:val="none"/>
            <w:rtl/>
          </w:rPr>
          <w:t>نت شاهد</w:t>
        </w:r>
      </w:hyperlink>
      <w:r w:rsidRPr="00EB3EAD">
        <w:rPr>
          <w:rFonts w:ascii="Arabic Typesetting" w:hAnsi="Arabic Typesetting" w:cs="Arabic Typesetting"/>
          <w:sz w:val="44"/>
          <w:szCs w:val="44"/>
        </w:rPr>
        <w:t xml:space="preserve"> </w:t>
      </w:r>
      <w:r w:rsidRPr="00EB3EAD">
        <w:rPr>
          <w:rFonts w:ascii="Arabic Typesetting" w:hAnsi="Arabic Typesetting" w:cs="Arabic Typesetting"/>
          <w:sz w:val="44"/>
          <w:szCs w:val="44"/>
          <w:rtl/>
        </w:rPr>
        <w:t xml:space="preserve">آن درجهٔ چهارم شور است. درجهٔ پنجم شور </w:t>
      </w:r>
      <w:hyperlink r:id="rId9" w:tooltip="نت متغیر" w:history="1">
        <w:r w:rsidRPr="00EB3EAD">
          <w:rPr>
            <w:rStyle w:val="Hyperlink"/>
            <w:rFonts w:ascii="Arabic Typesetting" w:hAnsi="Arabic Typesetting" w:cs="Arabic Typesetting"/>
            <w:color w:val="auto"/>
            <w:sz w:val="44"/>
            <w:szCs w:val="44"/>
            <w:u w:val="none"/>
            <w:rtl/>
          </w:rPr>
          <w:t>نت متغیر</w:t>
        </w:r>
      </w:hyperlink>
      <w:r w:rsidRPr="00EB3EAD">
        <w:rPr>
          <w:rFonts w:ascii="Arabic Typesetting" w:hAnsi="Arabic Typesetting" w:cs="Arabic Typesetting"/>
          <w:sz w:val="44"/>
          <w:szCs w:val="44"/>
        </w:rPr>
        <w:t xml:space="preserve"> </w:t>
      </w:r>
      <w:r w:rsidRPr="00EB3EAD">
        <w:rPr>
          <w:rFonts w:ascii="Arabic Typesetting" w:hAnsi="Arabic Typesetting" w:cs="Arabic Typesetting"/>
          <w:sz w:val="44"/>
          <w:szCs w:val="44"/>
          <w:rtl/>
        </w:rPr>
        <w:t xml:space="preserve">است و درجات ششم و هفتم در </w:t>
      </w:r>
      <w:hyperlink r:id="rId10" w:tooltip="درآمد (موسیقی ایرانی)" w:history="1">
        <w:r w:rsidRPr="00EB3EAD">
          <w:rPr>
            <w:rStyle w:val="Hyperlink"/>
            <w:rFonts w:ascii="Arabic Typesetting" w:hAnsi="Arabic Typesetting" w:cs="Arabic Typesetting"/>
            <w:color w:val="auto"/>
            <w:sz w:val="44"/>
            <w:szCs w:val="44"/>
            <w:u w:val="none"/>
            <w:rtl/>
          </w:rPr>
          <w:t>درآمد</w:t>
        </w:r>
      </w:hyperlink>
      <w:r w:rsidRPr="00EB3EAD">
        <w:rPr>
          <w:rFonts w:ascii="Arabic Typesetting" w:hAnsi="Arabic Typesetting" w:cs="Arabic Typesetting"/>
          <w:sz w:val="44"/>
          <w:szCs w:val="44"/>
        </w:rPr>
        <w:t xml:space="preserve"> </w:t>
      </w:r>
      <w:r w:rsidRPr="00EB3EAD">
        <w:rPr>
          <w:rFonts w:ascii="Arabic Typesetting" w:hAnsi="Arabic Typesetting" w:cs="Arabic Typesetting"/>
          <w:sz w:val="44"/>
          <w:szCs w:val="44"/>
          <w:rtl/>
        </w:rPr>
        <w:t xml:space="preserve">افشاری نقشی ندارند اما در برخی </w:t>
      </w:r>
      <w:hyperlink r:id="rId11" w:tooltip="گوشه (موسیقی)" w:history="1">
        <w:r w:rsidRPr="00EB3EAD">
          <w:rPr>
            <w:rStyle w:val="Hyperlink"/>
            <w:rFonts w:ascii="Arabic Typesetting" w:hAnsi="Arabic Typesetting" w:cs="Arabic Typesetting"/>
            <w:color w:val="auto"/>
            <w:sz w:val="44"/>
            <w:szCs w:val="44"/>
            <w:u w:val="none"/>
            <w:rtl/>
          </w:rPr>
          <w:t>گوشه‌های</w:t>
        </w:r>
      </w:hyperlink>
      <w:r w:rsidRPr="00EB3EAD">
        <w:rPr>
          <w:rFonts w:ascii="Arabic Typesetting" w:hAnsi="Arabic Typesetting" w:cs="Arabic Typesetting"/>
          <w:sz w:val="44"/>
          <w:szCs w:val="44"/>
        </w:rPr>
        <w:t xml:space="preserve"> </w:t>
      </w:r>
      <w:r w:rsidRPr="00EB3EAD">
        <w:rPr>
          <w:rFonts w:ascii="Arabic Typesetting" w:hAnsi="Arabic Typesetting" w:cs="Arabic Typesetting"/>
          <w:sz w:val="44"/>
          <w:szCs w:val="44"/>
          <w:rtl/>
        </w:rPr>
        <w:t>آن حائز اهمیت می‌شوند. آواز افشاری آوازی نسبتاً مستقل از دستگاه شور است</w:t>
      </w:r>
      <w:r w:rsidRPr="00EB3EAD">
        <w:rPr>
          <w:rFonts w:ascii="Arabic Typesetting" w:hAnsi="Arabic Typesetting" w:cs="Arabic Typesetting"/>
          <w:sz w:val="44"/>
          <w:szCs w:val="44"/>
        </w:rPr>
        <w:t xml:space="preserve">. </w:t>
      </w:r>
      <w:r>
        <w:rPr>
          <w:rFonts w:ascii="Arabic Typesetting" w:hAnsi="Arabic Typesetting" w:cs="Arabic Typesetting" w:hint="cs"/>
          <w:sz w:val="44"/>
          <w:szCs w:val="44"/>
          <w:rtl/>
          <w:lang w:bidi="fa-IR"/>
        </w:rPr>
        <w:t xml:space="preserve"> </w:t>
      </w:r>
      <w:r w:rsidRPr="00EB3EAD">
        <w:rPr>
          <w:rFonts w:ascii="Arabic Typesetting" w:hAnsi="Arabic Typesetting" w:cs="Arabic Typesetting"/>
          <w:sz w:val="44"/>
          <w:szCs w:val="44"/>
          <w:rtl/>
        </w:rPr>
        <w:t xml:space="preserve">نام افشاری به </w:t>
      </w:r>
      <w:hyperlink r:id="rId12" w:tooltip="ایل افشار" w:history="1">
        <w:r w:rsidRPr="00EB3EAD">
          <w:rPr>
            <w:rStyle w:val="Hyperlink"/>
            <w:rFonts w:ascii="Arabic Typesetting" w:hAnsi="Arabic Typesetting" w:cs="Arabic Typesetting"/>
            <w:color w:val="auto"/>
            <w:sz w:val="44"/>
            <w:szCs w:val="44"/>
            <w:u w:val="none"/>
            <w:rtl/>
          </w:rPr>
          <w:t>ایل افشار</w:t>
        </w:r>
      </w:hyperlink>
      <w:r w:rsidRPr="00EB3EAD">
        <w:rPr>
          <w:rFonts w:ascii="Arabic Typesetting" w:hAnsi="Arabic Typesetting" w:cs="Arabic Typesetting"/>
          <w:sz w:val="44"/>
          <w:szCs w:val="44"/>
        </w:rPr>
        <w:t xml:space="preserve"> </w:t>
      </w:r>
      <w:r w:rsidRPr="00EB3EAD">
        <w:rPr>
          <w:rFonts w:ascii="Arabic Typesetting" w:hAnsi="Arabic Typesetting" w:cs="Arabic Typesetting"/>
          <w:sz w:val="44"/>
          <w:szCs w:val="44"/>
          <w:rtl/>
        </w:rPr>
        <w:t xml:space="preserve">اشاره دارد. اهمیت افشاری در طول تحولات </w:t>
      </w:r>
      <w:hyperlink r:id="rId13" w:tooltip="ردیف (موسیقی ایرانی)" w:history="1">
        <w:r w:rsidRPr="00EB3EAD">
          <w:rPr>
            <w:rStyle w:val="Hyperlink"/>
            <w:rFonts w:ascii="Arabic Typesetting" w:hAnsi="Arabic Typesetting" w:cs="Arabic Typesetting"/>
            <w:color w:val="auto"/>
            <w:sz w:val="44"/>
            <w:szCs w:val="44"/>
            <w:u w:val="none"/>
            <w:rtl/>
          </w:rPr>
          <w:t>ردیف</w:t>
        </w:r>
      </w:hyperlink>
      <w:r w:rsidRPr="00EB3EAD">
        <w:rPr>
          <w:rFonts w:ascii="Arabic Typesetting" w:hAnsi="Arabic Typesetting" w:cs="Arabic Typesetting"/>
          <w:sz w:val="44"/>
          <w:szCs w:val="44"/>
        </w:rPr>
        <w:t xml:space="preserve"> </w:t>
      </w:r>
      <w:r w:rsidRPr="00EB3EAD">
        <w:rPr>
          <w:rFonts w:ascii="Arabic Typesetting" w:hAnsi="Arabic Typesetting" w:cs="Arabic Typesetting"/>
          <w:sz w:val="44"/>
          <w:szCs w:val="44"/>
          <w:rtl/>
        </w:rPr>
        <w:t xml:space="preserve">افزایش یافته‌است. از مهم‌ترین گوشه‌های آن می‌توان به درآمدهای متعدد، بیات راجه، </w:t>
      </w:r>
      <w:hyperlink r:id="rId14" w:tooltip="رهاوی" w:history="1">
        <w:r w:rsidRPr="00EB3EAD">
          <w:rPr>
            <w:rStyle w:val="Hyperlink"/>
            <w:rFonts w:ascii="Arabic Typesetting" w:hAnsi="Arabic Typesetting" w:cs="Arabic Typesetting"/>
            <w:color w:val="auto"/>
            <w:sz w:val="44"/>
            <w:szCs w:val="44"/>
            <w:u w:val="none"/>
            <w:rtl/>
          </w:rPr>
          <w:t>رُهاب</w:t>
        </w:r>
      </w:hyperlink>
      <w:r w:rsidRPr="00EB3EAD">
        <w:rPr>
          <w:rFonts w:ascii="Arabic Typesetting" w:hAnsi="Arabic Typesetting" w:cs="Arabic Typesetting"/>
          <w:sz w:val="44"/>
          <w:szCs w:val="44"/>
          <w:rtl/>
        </w:rPr>
        <w:t xml:space="preserve">، مسیحی، نهیب، و مثنوی‌پیچ اشاره کرد. آواز افشاری اشتراکاتی با دستگاه‌های </w:t>
      </w:r>
      <w:hyperlink r:id="rId15" w:tooltip="نوا (دستگاه موسیقی)" w:history="1">
        <w:r w:rsidRPr="00EB3EAD">
          <w:rPr>
            <w:rStyle w:val="Hyperlink"/>
            <w:rFonts w:ascii="Arabic Typesetting" w:hAnsi="Arabic Typesetting" w:cs="Arabic Typesetting"/>
            <w:color w:val="auto"/>
            <w:sz w:val="44"/>
            <w:szCs w:val="44"/>
            <w:u w:val="none"/>
            <w:rtl/>
          </w:rPr>
          <w:t>نوا</w:t>
        </w:r>
      </w:hyperlink>
      <w:r w:rsidRPr="00EB3EAD">
        <w:rPr>
          <w:rFonts w:ascii="Arabic Typesetting" w:hAnsi="Arabic Typesetting" w:cs="Arabic Typesetting"/>
          <w:sz w:val="44"/>
          <w:szCs w:val="44"/>
        </w:rPr>
        <w:t xml:space="preserve"> </w:t>
      </w:r>
      <w:r w:rsidRPr="00EB3EAD">
        <w:rPr>
          <w:rFonts w:ascii="Arabic Typesetting" w:hAnsi="Arabic Typesetting" w:cs="Arabic Typesetting"/>
          <w:sz w:val="44"/>
          <w:szCs w:val="44"/>
          <w:rtl/>
        </w:rPr>
        <w:t xml:space="preserve">و </w:t>
      </w:r>
      <w:hyperlink r:id="rId16" w:tooltip="ماهور (دستگاه موسیقی)" w:history="1">
        <w:r w:rsidRPr="00EB3EAD">
          <w:rPr>
            <w:rStyle w:val="Hyperlink"/>
            <w:rFonts w:ascii="Arabic Typesetting" w:hAnsi="Arabic Typesetting" w:cs="Arabic Typesetting"/>
            <w:color w:val="auto"/>
            <w:sz w:val="44"/>
            <w:szCs w:val="44"/>
            <w:u w:val="none"/>
            <w:rtl/>
          </w:rPr>
          <w:t>ماهور</w:t>
        </w:r>
      </w:hyperlink>
      <w:r w:rsidRPr="00EB3EAD">
        <w:rPr>
          <w:rFonts w:ascii="Arabic Typesetting" w:hAnsi="Arabic Typesetting" w:cs="Arabic Typesetting"/>
          <w:sz w:val="44"/>
          <w:szCs w:val="44"/>
        </w:rPr>
        <w:t xml:space="preserve"> </w:t>
      </w:r>
      <w:r w:rsidRPr="00EB3EAD">
        <w:rPr>
          <w:rFonts w:ascii="Arabic Typesetting" w:hAnsi="Arabic Typesetting" w:cs="Arabic Typesetting"/>
          <w:sz w:val="44"/>
          <w:szCs w:val="44"/>
          <w:rtl/>
        </w:rPr>
        <w:t xml:space="preserve">و آوازهای </w:t>
      </w:r>
      <w:hyperlink r:id="rId17" w:tooltip="بیات اصفهان" w:history="1">
        <w:r w:rsidRPr="00EB3EAD">
          <w:rPr>
            <w:rStyle w:val="Hyperlink"/>
            <w:rFonts w:ascii="Arabic Typesetting" w:hAnsi="Arabic Typesetting" w:cs="Arabic Typesetting"/>
            <w:color w:val="auto"/>
            <w:sz w:val="44"/>
            <w:szCs w:val="44"/>
            <w:u w:val="none"/>
            <w:rtl/>
          </w:rPr>
          <w:t>بیات اصفهان</w:t>
        </w:r>
      </w:hyperlink>
      <w:r w:rsidRPr="00EB3EAD">
        <w:rPr>
          <w:rFonts w:ascii="Arabic Typesetting" w:hAnsi="Arabic Typesetting" w:cs="Arabic Typesetting"/>
          <w:sz w:val="44"/>
          <w:szCs w:val="44"/>
          <w:rtl/>
        </w:rPr>
        <w:t xml:space="preserve">، </w:t>
      </w:r>
      <w:hyperlink r:id="rId18" w:tooltip="ابوعطا" w:history="1">
        <w:r w:rsidRPr="00EB3EAD">
          <w:rPr>
            <w:rStyle w:val="Hyperlink"/>
            <w:rFonts w:ascii="Arabic Typesetting" w:hAnsi="Arabic Typesetting" w:cs="Arabic Typesetting"/>
            <w:color w:val="auto"/>
            <w:sz w:val="44"/>
            <w:szCs w:val="44"/>
            <w:u w:val="none"/>
            <w:rtl/>
          </w:rPr>
          <w:t>ابوعطا</w:t>
        </w:r>
      </w:hyperlink>
      <w:r w:rsidRPr="00EB3EAD">
        <w:rPr>
          <w:rFonts w:ascii="Arabic Typesetting" w:hAnsi="Arabic Typesetting" w:cs="Arabic Typesetting"/>
          <w:sz w:val="44"/>
          <w:szCs w:val="44"/>
        </w:rPr>
        <w:t xml:space="preserve"> </w:t>
      </w:r>
      <w:r w:rsidRPr="00EB3EAD">
        <w:rPr>
          <w:rFonts w:ascii="Arabic Typesetting" w:hAnsi="Arabic Typesetting" w:cs="Arabic Typesetting"/>
          <w:sz w:val="44"/>
          <w:szCs w:val="44"/>
          <w:rtl/>
        </w:rPr>
        <w:t xml:space="preserve">و </w:t>
      </w:r>
      <w:hyperlink r:id="rId19" w:tooltip="بیات ترک" w:history="1">
        <w:r w:rsidRPr="00EB3EAD">
          <w:rPr>
            <w:rStyle w:val="Hyperlink"/>
            <w:rFonts w:ascii="Arabic Typesetting" w:hAnsi="Arabic Typesetting" w:cs="Arabic Typesetting"/>
            <w:color w:val="auto"/>
            <w:sz w:val="44"/>
            <w:szCs w:val="44"/>
            <w:u w:val="none"/>
            <w:rtl/>
          </w:rPr>
          <w:t>بیات ترک</w:t>
        </w:r>
      </w:hyperlink>
      <w:r w:rsidRPr="00EB3EAD">
        <w:rPr>
          <w:rFonts w:ascii="Arabic Typesetting" w:hAnsi="Arabic Typesetting" w:cs="Arabic Typesetting"/>
          <w:sz w:val="44"/>
          <w:szCs w:val="44"/>
        </w:rPr>
        <w:t xml:space="preserve"> </w:t>
      </w:r>
      <w:r w:rsidRPr="00EB3EAD">
        <w:rPr>
          <w:rFonts w:ascii="Arabic Typesetting" w:hAnsi="Arabic Typesetting" w:cs="Arabic Typesetting"/>
          <w:sz w:val="44"/>
          <w:szCs w:val="44"/>
          <w:rtl/>
        </w:rPr>
        <w:t>دارد. به لحاظ احساسی، افشاری دارای حالتی «مالیخولیایی» و متأثرکننده و مناسب برای مناجات دانسته شده‌است</w:t>
      </w:r>
      <w:r w:rsidRPr="00EB3EAD">
        <w:rPr>
          <w:rFonts w:ascii="Arabic Typesetting" w:hAnsi="Arabic Typesetting" w:cs="Arabic Typesetting"/>
          <w:sz w:val="44"/>
          <w:szCs w:val="44"/>
        </w:rPr>
        <w:t xml:space="preserve">. </w:t>
      </w:r>
    </w:p>
    <w:p w:rsidR="001A4C3B" w:rsidRDefault="001A4C3B"/>
    <w:sectPr w:rsidR="001A4C3B" w:rsidSect="001A4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403A"/>
    <w:rsid w:val="001A4C3B"/>
    <w:rsid w:val="00684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C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4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840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.wikipedia.org/wiki/%D9%86%D8%AA_%D8%B4%D8%A7%D9%87%D8%AF" TargetMode="External"/><Relationship Id="rId13" Type="http://schemas.openxmlformats.org/officeDocument/2006/relationships/hyperlink" Target="https://fa.wikipedia.org/wiki/%D8%B1%D8%AF%DB%8C%D9%81_(%D9%85%D9%88%D8%B3%DB%8C%D9%82%DB%8C_%D8%A7%DB%8C%D8%B1%D8%A7%D9%86%DB%8C)" TargetMode="External"/><Relationship Id="rId18" Type="http://schemas.openxmlformats.org/officeDocument/2006/relationships/hyperlink" Target="https://fa.wikipedia.org/wiki/%D8%A7%D8%A8%D9%88%D8%B9%D8%B7%D8%A7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fa.wikipedia.org/wiki/%D8%AF%D8%B1%D8%AC%D9%87_(%D9%85%D9%88%D8%B3%DB%8C%D9%82%DB%8C)" TargetMode="External"/><Relationship Id="rId12" Type="http://schemas.openxmlformats.org/officeDocument/2006/relationships/hyperlink" Target="https://fa.wikipedia.org/wiki/%D8%A7%DB%8C%D9%84_%D8%A7%D9%81%D8%B4%D8%A7%D8%B1" TargetMode="External"/><Relationship Id="rId17" Type="http://schemas.openxmlformats.org/officeDocument/2006/relationships/hyperlink" Target="https://fa.wikipedia.org/wiki/%D8%A8%DB%8C%D8%A7%D8%AA_%D8%A7%D8%B5%D9%81%D9%87%D8%A7%D9%8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a.wikipedia.org/wiki/%D9%85%D8%A7%D9%87%D9%88%D8%B1_(%D8%AF%D8%B3%D8%AA%DA%AF%D8%A7%D9%87_%D9%85%D9%88%D8%B3%DB%8C%D9%82%DB%8C)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fa.wikipedia.org/wiki/%D9%86%D8%AA_%D8%A7%DB%8C%D8%B3%D8%AA" TargetMode="External"/><Relationship Id="rId11" Type="http://schemas.openxmlformats.org/officeDocument/2006/relationships/hyperlink" Target="https://fa.wikipedia.org/wiki/%DA%AF%D9%88%D8%B4%D9%87_(%D9%85%D9%88%D8%B3%DB%8C%D9%82%DB%8C)" TargetMode="External"/><Relationship Id="rId5" Type="http://schemas.openxmlformats.org/officeDocument/2006/relationships/hyperlink" Target="https://fa.wikipedia.org/wiki/%D8%B4%D9%88%D8%B1_(%D8%AF%D8%B3%D8%AA%DA%AF%D8%A7%D9%87_%D9%85%D9%88%D8%B3%DB%8C%D9%82%DB%8C)" TargetMode="External"/><Relationship Id="rId15" Type="http://schemas.openxmlformats.org/officeDocument/2006/relationships/hyperlink" Target="https://fa.wikipedia.org/wiki/%D9%86%D9%88%D8%A7_(%D8%AF%D8%B3%D8%AA%DA%AF%D8%A7%D9%87_%D9%85%D9%88%D8%B3%DB%8C%D9%82%DB%8C)" TargetMode="External"/><Relationship Id="rId10" Type="http://schemas.openxmlformats.org/officeDocument/2006/relationships/hyperlink" Target="https://fa.wikipedia.org/wiki/%D8%AF%D8%B1%D8%A2%D9%85%D8%AF_(%D9%85%D9%88%D8%B3%DB%8C%D9%82%DB%8C_%D8%A7%DB%8C%D8%B1%D8%A7%D9%86%DB%8C)" TargetMode="External"/><Relationship Id="rId19" Type="http://schemas.openxmlformats.org/officeDocument/2006/relationships/hyperlink" Target="https://fa.wikipedia.org/wiki/%D8%A8%DB%8C%D8%A7%D8%AA_%D8%AA%D8%B1%DA%A9" TargetMode="External"/><Relationship Id="rId4" Type="http://schemas.openxmlformats.org/officeDocument/2006/relationships/hyperlink" Target="https://fa.wikipedia.org/wiki/%D8%A2%D9%88%D8%A7%D8%B2_(%D9%85%D9%88%D8%B3%DB%8C%D9%82%DB%8C_%D8%A7%DB%8C%D8%B1%D8%A7%D9%86%DB%8C)" TargetMode="External"/><Relationship Id="rId9" Type="http://schemas.openxmlformats.org/officeDocument/2006/relationships/hyperlink" Target="https://fa.wikipedia.org/wiki/%D9%86%D8%AA_%D9%85%D8%AA%D8%BA%DB%8C%D8%B1" TargetMode="External"/><Relationship Id="rId14" Type="http://schemas.openxmlformats.org/officeDocument/2006/relationships/hyperlink" Target="https://fa.wikipedia.org/wiki/%D8%B1%D9%87%D8%A7%D9%88%DB%8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Lab</cp:lastModifiedBy>
  <cp:revision>1</cp:revision>
  <dcterms:created xsi:type="dcterms:W3CDTF">2024-09-11T09:23:00Z</dcterms:created>
  <dcterms:modified xsi:type="dcterms:W3CDTF">2024-09-11T09:23:00Z</dcterms:modified>
</cp:coreProperties>
</file>